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55AFA" w14:textId="1D5033FB" w:rsidR="00006DA4" w:rsidRDefault="00006DA4" w:rsidP="00ED2E4C">
      <w:pPr>
        <w:spacing w:line="240" w:lineRule="auto"/>
        <w:jc w:val="both"/>
        <w:rPr>
          <w:rFonts w:ascii="Garamond" w:hAnsi="Garamond" w:cs="Calibri"/>
          <w:sz w:val="24"/>
          <w:szCs w:val="24"/>
        </w:rPr>
      </w:pPr>
      <w:bookmarkStart w:id="0" w:name="_Hlk87633223"/>
      <w:r>
        <w:rPr>
          <w:rFonts w:ascii="Garamond" w:hAnsi="Garamond" w:cs="Calibri"/>
          <w:sz w:val="24"/>
          <w:szCs w:val="24"/>
        </w:rPr>
        <w:t xml:space="preserve">OGGETTO: </w:t>
      </w:r>
      <w:r w:rsidRPr="00006DA4">
        <w:rPr>
          <w:rFonts w:ascii="Garamond" w:hAnsi="Garamond" w:cs="Calibri"/>
          <w:b/>
          <w:bCs/>
          <w:sz w:val="24"/>
          <w:szCs w:val="24"/>
        </w:rPr>
        <w:t>DICHIARAZIONE DI INESISTENZA DI CAUSA DI INCOMPATIBILITA’, DI CONFLITTO DI INTERESSI E DI ASTENSIONE</w:t>
      </w:r>
      <w:r w:rsidRPr="00006DA4">
        <w:rPr>
          <w:rFonts w:ascii="Garamond" w:hAnsi="Garamond" w:cs="Calibri"/>
          <w:sz w:val="24"/>
          <w:szCs w:val="24"/>
        </w:rPr>
        <w:t xml:space="preserve"> (resa nelle forme di cui agli artt. 46 e 47 del </w:t>
      </w:r>
      <w:proofErr w:type="spellStart"/>
      <w:r w:rsidRPr="00006DA4">
        <w:rPr>
          <w:rFonts w:ascii="Garamond" w:hAnsi="Garamond" w:cs="Calibri"/>
          <w:sz w:val="24"/>
          <w:szCs w:val="24"/>
        </w:rPr>
        <w:t>d.P.R.</w:t>
      </w:r>
      <w:proofErr w:type="spellEnd"/>
      <w:r w:rsidRPr="00006DA4">
        <w:rPr>
          <w:rFonts w:ascii="Garamond" w:hAnsi="Garamond" w:cs="Calibri"/>
          <w:sz w:val="24"/>
          <w:szCs w:val="24"/>
        </w:rPr>
        <w:t xml:space="preserve"> n. 445 del 28 dicembre 2000)</w:t>
      </w:r>
      <w:r>
        <w:rPr>
          <w:rFonts w:ascii="Garamond" w:hAnsi="Garamond" w:cs="Calibri"/>
          <w:sz w:val="24"/>
          <w:szCs w:val="24"/>
        </w:rPr>
        <w:t>.</w:t>
      </w:r>
    </w:p>
    <w:p w14:paraId="730554BB" w14:textId="4B6BC987" w:rsidR="00BA3FDD" w:rsidRDefault="00BA3FDD" w:rsidP="00ED2E4C">
      <w:pPr>
        <w:spacing w:line="240" w:lineRule="auto"/>
        <w:jc w:val="both"/>
        <w:rPr>
          <w:rFonts w:ascii="Garamond" w:hAnsi="Garamond" w:cs="Calibri"/>
          <w:sz w:val="24"/>
          <w:szCs w:val="24"/>
        </w:rPr>
      </w:pPr>
    </w:p>
    <w:tbl>
      <w:tblPr>
        <w:tblStyle w:val="TableNormal1"/>
        <w:tblW w:w="9903" w:type="dxa"/>
        <w:tblInd w:w="10" w:type="dxa"/>
        <w:tblBorders>
          <w:top w:val="single" w:sz="8" w:space="0" w:color="565656"/>
          <w:left w:val="single" w:sz="8" w:space="0" w:color="565656"/>
          <w:bottom w:val="single" w:sz="8" w:space="0" w:color="565656"/>
          <w:right w:val="single" w:sz="8" w:space="0" w:color="565656"/>
          <w:insideH w:val="single" w:sz="8" w:space="0" w:color="565656"/>
          <w:insideV w:val="single" w:sz="8" w:space="0" w:color="565656"/>
        </w:tblBorders>
        <w:tblLayout w:type="fixed"/>
        <w:tblLook w:val="01E0" w:firstRow="1" w:lastRow="1" w:firstColumn="1" w:lastColumn="1" w:noHBand="0" w:noVBand="0"/>
      </w:tblPr>
      <w:tblGrid>
        <w:gridCol w:w="3949"/>
        <w:gridCol w:w="3261"/>
        <w:gridCol w:w="2693"/>
      </w:tblGrid>
      <w:tr w:rsidR="006B5416" w:rsidRPr="00D07F51" w14:paraId="7B8835E3" w14:textId="77777777" w:rsidTr="00806B24">
        <w:trPr>
          <w:trHeight w:val="155"/>
        </w:trPr>
        <w:tc>
          <w:tcPr>
            <w:tcW w:w="3949" w:type="dxa"/>
          </w:tcPr>
          <w:p w14:paraId="5D0511AC" w14:textId="77777777" w:rsidR="006B5416" w:rsidRPr="006B5416" w:rsidRDefault="006B5416" w:rsidP="00806B24">
            <w:pPr>
              <w:spacing w:line="183" w:lineRule="exact"/>
              <w:ind w:left="137" w:right="264" w:firstLine="289"/>
              <w:jc w:val="center"/>
              <w:rPr>
                <w:rFonts w:ascii="Garamond" w:eastAsia="Calibri" w:hAnsi="Garamond" w:cs="Calibri"/>
              </w:rPr>
            </w:pPr>
          </w:p>
          <w:p w14:paraId="2683D3B2" w14:textId="77777777" w:rsidR="006B5416" w:rsidRPr="006B5416" w:rsidRDefault="006B5416" w:rsidP="00806B24">
            <w:pPr>
              <w:spacing w:line="183" w:lineRule="exact"/>
              <w:ind w:left="137" w:right="264" w:firstLine="289"/>
              <w:jc w:val="center"/>
              <w:rPr>
                <w:rFonts w:ascii="Garamond" w:eastAsia="Calibri" w:hAnsi="Garamond" w:cs="Calibri"/>
              </w:rPr>
            </w:pPr>
            <w:r w:rsidRPr="006B5416">
              <w:rPr>
                <w:rFonts w:ascii="Garamond" w:eastAsia="Calibri" w:hAnsi="Garamond" w:cs="Calibri"/>
              </w:rPr>
              <w:t>CODICE</w:t>
            </w:r>
            <w:r w:rsidRPr="006B5416">
              <w:rPr>
                <w:rFonts w:ascii="Garamond" w:eastAsia="Calibri" w:hAnsi="Garamond" w:cs="Calibri"/>
                <w:spacing w:val="-3"/>
              </w:rPr>
              <w:t xml:space="preserve"> </w:t>
            </w:r>
            <w:r w:rsidRPr="006B5416">
              <w:rPr>
                <w:rFonts w:ascii="Garamond" w:eastAsia="Calibri" w:hAnsi="Garamond" w:cs="Calibri"/>
              </w:rPr>
              <w:t>PROGETTO</w:t>
            </w:r>
          </w:p>
        </w:tc>
        <w:tc>
          <w:tcPr>
            <w:tcW w:w="3261" w:type="dxa"/>
          </w:tcPr>
          <w:p w14:paraId="2A5D0FD5" w14:textId="77777777" w:rsidR="006B5416" w:rsidRPr="006B5416" w:rsidRDefault="006B5416" w:rsidP="00806B24">
            <w:pPr>
              <w:spacing w:line="183" w:lineRule="exact"/>
              <w:ind w:left="913" w:firstLine="289"/>
              <w:rPr>
                <w:rFonts w:ascii="Garamond" w:eastAsia="Calibri" w:hAnsi="Garamond" w:cs="Calibri"/>
              </w:rPr>
            </w:pPr>
          </w:p>
          <w:p w14:paraId="4F3532BF" w14:textId="77777777" w:rsidR="006B5416" w:rsidRPr="006B5416" w:rsidRDefault="006B5416" w:rsidP="00806B24">
            <w:pPr>
              <w:spacing w:line="183" w:lineRule="exact"/>
              <w:ind w:left="913" w:firstLine="289"/>
              <w:rPr>
                <w:rFonts w:ascii="Garamond" w:eastAsia="Calibri" w:hAnsi="Garamond" w:cs="Calibri"/>
              </w:rPr>
            </w:pPr>
            <w:r w:rsidRPr="006B5416">
              <w:rPr>
                <w:rFonts w:ascii="Garamond" w:eastAsia="Calibri" w:hAnsi="Garamond" w:cs="Calibri"/>
              </w:rPr>
              <w:t>TITOLO</w:t>
            </w:r>
          </w:p>
        </w:tc>
        <w:tc>
          <w:tcPr>
            <w:tcW w:w="2693" w:type="dxa"/>
          </w:tcPr>
          <w:p w14:paraId="46E8B775" w14:textId="77777777" w:rsidR="006B5416" w:rsidRPr="006B5416" w:rsidRDefault="006B5416" w:rsidP="00806B24">
            <w:pPr>
              <w:spacing w:line="183" w:lineRule="exact"/>
              <w:ind w:right="1071" w:firstLine="289"/>
              <w:jc w:val="center"/>
              <w:rPr>
                <w:rFonts w:ascii="Garamond" w:eastAsia="Calibri" w:hAnsi="Garamond" w:cs="Calibri"/>
              </w:rPr>
            </w:pPr>
            <w:r w:rsidRPr="006B5416">
              <w:rPr>
                <w:rFonts w:ascii="Garamond" w:eastAsia="Calibri" w:hAnsi="Garamond" w:cs="Calibri"/>
              </w:rPr>
              <w:t xml:space="preserve">       </w:t>
            </w:r>
          </w:p>
          <w:p w14:paraId="68D2D6D2" w14:textId="77777777" w:rsidR="006B5416" w:rsidRPr="006B5416" w:rsidRDefault="006B5416" w:rsidP="00806B24">
            <w:pPr>
              <w:spacing w:line="183" w:lineRule="exact"/>
              <w:ind w:right="142"/>
              <w:jc w:val="center"/>
              <w:rPr>
                <w:rFonts w:ascii="Garamond" w:eastAsia="Calibri" w:hAnsi="Garamond" w:cs="Calibri"/>
              </w:rPr>
            </w:pPr>
            <w:r w:rsidRPr="006B5416">
              <w:rPr>
                <w:rFonts w:ascii="Garamond" w:eastAsia="Calibri" w:hAnsi="Garamond" w:cs="Calibri"/>
              </w:rPr>
              <w:t>CUP</w:t>
            </w:r>
          </w:p>
        </w:tc>
      </w:tr>
      <w:tr w:rsidR="006B5416" w:rsidRPr="0056487F" w14:paraId="73BFAB97" w14:textId="77777777" w:rsidTr="000721EC">
        <w:trPr>
          <w:trHeight w:val="863"/>
        </w:trPr>
        <w:tc>
          <w:tcPr>
            <w:tcW w:w="3949" w:type="dxa"/>
          </w:tcPr>
          <w:p w14:paraId="3388527B" w14:textId="77777777" w:rsidR="006B5416" w:rsidRPr="006B5416" w:rsidRDefault="006B5416" w:rsidP="00806B24">
            <w:pPr>
              <w:jc w:val="center"/>
              <w:rPr>
                <w:rFonts w:ascii="Garamond" w:eastAsia="Calibri" w:hAnsi="Garamond" w:cs="Calibri"/>
                <w:b/>
                <w:bCs/>
              </w:rPr>
            </w:pPr>
          </w:p>
          <w:p w14:paraId="0FD10CD5" w14:textId="77777777" w:rsidR="006B5416" w:rsidRPr="006B5416" w:rsidRDefault="006B5416" w:rsidP="00806B24">
            <w:pPr>
              <w:pStyle w:val="Nessunaspaziatura"/>
              <w:tabs>
                <w:tab w:val="left" w:pos="269"/>
              </w:tabs>
              <w:jc w:val="center"/>
              <w:rPr>
                <w:rFonts w:ascii="Garamond" w:eastAsia="Calibri" w:hAnsi="Garamond" w:cs="Times New Roman"/>
                <w:b/>
              </w:rPr>
            </w:pPr>
            <w:r w:rsidRPr="006B5416">
              <w:rPr>
                <w:rFonts w:ascii="Garamond" w:eastAsia="Calibri" w:hAnsi="Garamond" w:cs="Times New Roman"/>
                <w:b/>
              </w:rPr>
              <w:t>ESO4.</w:t>
            </w:r>
            <w:proofErr w:type="gramStart"/>
            <w:r w:rsidRPr="006B5416">
              <w:rPr>
                <w:rFonts w:ascii="Garamond" w:eastAsia="Calibri" w:hAnsi="Garamond" w:cs="Times New Roman"/>
                <w:b/>
              </w:rPr>
              <w:t>6.A</w:t>
            </w:r>
            <w:proofErr w:type="gramEnd"/>
            <w:r w:rsidRPr="006B5416">
              <w:rPr>
                <w:rFonts w:ascii="Garamond" w:eastAsia="Calibri" w:hAnsi="Garamond" w:cs="Times New Roman"/>
                <w:b/>
              </w:rPr>
              <w:t>4.A-FSEPN-MA-2025-248</w:t>
            </w:r>
          </w:p>
          <w:p w14:paraId="61E5FA2E" w14:textId="77777777" w:rsidR="006B5416" w:rsidRPr="006B5416" w:rsidRDefault="006B5416" w:rsidP="00806B24">
            <w:pPr>
              <w:jc w:val="center"/>
              <w:rPr>
                <w:rFonts w:ascii="Garamond" w:eastAsia="Calibri" w:hAnsi="Garamond" w:cs="Calibri"/>
                <w:b/>
                <w:bCs/>
              </w:rPr>
            </w:pPr>
          </w:p>
        </w:tc>
        <w:tc>
          <w:tcPr>
            <w:tcW w:w="3261" w:type="dxa"/>
            <w:vAlign w:val="center"/>
          </w:tcPr>
          <w:p w14:paraId="4EBB9665" w14:textId="77777777" w:rsidR="006B5416" w:rsidRPr="006B5416" w:rsidRDefault="006B5416" w:rsidP="00806B24">
            <w:pPr>
              <w:tabs>
                <w:tab w:val="left" w:pos="2802"/>
              </w:tabs>
              <w:spacing w:before="3" w:line="182" w:lineRule="auto"/>
              <w:ind w:right="184"/>
              <w:jc w:val="center"/>
              <w:rPr>
                <w:rFonts w:ascii="Garamond" w:eastAsia="Calibri" w:hAnsi="Garamond"/>
                <w:b/>
                <w:caps/>
              </w:rPr>
            </w:pPr>
            <w:r w:rsidRPr="006B5416">
              <w:rPr>
                <w:rFonts w:ascii="Garamond" w:eastAsia="Calibri" w:hAnsi="Garamond"/>
                <w:b/>
                <w:caps/>
              </w:rPr>
              <w:t>UNA SCUOLA A TUTTO TONDO</w:t>
            </w:r>
          </w:p>
        </w:tc>
        <w:tc>
          <w:tcPr>
            <w:tcW w:w="2693" w:type="dxa"/>
          </w:tcPr>
          <w:p w14:paraId="0D8578CF" w14:textId="77777777" w:rsidR="006B5416" w:rsidRPr="006B5416" w:rsidRDefault="006B5416" w:rsidP="00806B24">
            <w:pPr>
              <w:tabs>
                <w:tab w:val="left" w:pos="9638"/>
              </w:tabs>
              <w:spacing w:before="1" w:line="232" w:lineRule="auto"/>
              <w:ind w:left="-283" w:right="-427" w:firstLine="739"/>
              <w:rPr>
                <w:rFonts w:ascii="Garamond" w:hAnsi="Garamond"/>
                <w:b/>
              </w:rPr>
            </w:pPr>
            <w:r w:rsidRPr="006B5416">
              <w:rPr>
                <w:rFonts w:ascii="Garamond" w:hAnsi="Garamond"/>
                <w:b/>
              </w:rPr>
              <w:t xml:space="preserve">    </w:t>
            </w:r>
          </w:p>
          <w:p w14:paraId="5478680D" w14:textId="77777777" w:rsidR="006B5416" w:rsidRPr="006B5416" w:rsidRDefault="006B5416" w:rsidP="00806B24">
            <w:pPr>
              <w:tabs>
                <w:tab w:val="left" w:pos="9638"/>
              </w:tabs>
              <w:spacing w:before="1" w:line="232" w:lineRule="auto"/>
              <w:ind w:left="-283" w:right="-427" w:firstLine="739"/>
              <w:rPr>
                <w:rFonts w:ascii="Garamond" w:hAnsi="Garamond"/>
                <w:b/>
              </w:rPr>
            </w:pPr>
            <w:bookmarkStart w:id="1" w:name="_Hlk169521467"/>
            <w:r w:rsidRPr="006B5416">
              <w:rPr>
                <w:rFonts w:ascii="Garamond" w:eastAsia="Calibri" w:hAnsi="Garamond"/>
                <w:b/>
              </w:rPr>
              <w:t>J34D25001930007</w:t>
            </w:r>
          </w:p>
          <w:bookmarkEnd w:id="1"/>
          <w:p w14:paraId="2A3CA62C" w14:textId="77777777" w:rsidR="006B5416" w:rsidRPr="006B5416" w:rsidRDefault="006B5416" w:rsidP="00806B24">
            <w:pPr>
              <w:tabs>
                <w:tab w:val="left" w:pos="9638"/>
              </w:tabs>
              <w:spacing w:before="1" w:line="232" w:lineRule="auto"/>
              <w:ind w:left="167" w:right="-427" w:firstLine="289"/>
              <w:rPr>
                <w:rFonts w:ascii="Garamond" w:eastAsia="Calibri" w:hAnsi="Garamond" w:cs="Calibri"/>
                <w:b/>
              </w:rPr>
            </w:pPr>
            <w:r w:rsidRPr="006B5416">
              <w:rPr>
                <w:rFonts w:ascii="Garamond" w:hAnsi="Garamond"/>
                <w:b/>
              </w:rPr>
              <w:t xml:space="preserve">     </w:t>
            </w:r>
          </w:p>
        </w:tc>
      </w:tr>
    </w:tbl>
    <w:p w14:paraId="2BF700C3" w14:textId="4EEA2FC9" w:rsidR="00006DA4" w:rsidRPr="00006DA4" w:rsidRDefault="00006DA4" w:rsidP="000B0882">
      <w:pPr>
        <w:spacing w:before="120" w:after="120" w:line="360" w:lineRule="auto"/>
        <w:jc w:val="both"/>
        <w:rPr>
          <w:rFonts w:ascii="Garamond" w:hAnsi="Garamond" w:cs="Calibri"/>
        </w:rPr>
      </w:pPr>
    </w:p>
    <w:p w14:paraId="3DE50664" w14:textId="77777777" w:rsidR="000B0882" w:rsidRPr="00006DA4" w:rsidRDefault="002C2116" w:rsidP="000B0882">
      <w:pPr>
        <w:spacing w:before="120" w:after="120" w:line="360" w:lineRule="auto"/>
        <w:jc w:val="both"/>
        <w:rPr>
          <w:rFonts w:ascii="Garamond" w:hAnsi="Garamond" w:cs="Calibri"/>
        </w:rPr>
      </w:pPr>
      <w:r w:rsidRPr="00006DA4">
        <w:rPr>
          <w:rFonts w:ascii="Garamond" w:hAnsi="Garamond" w:cs="Calibri"/>
        </w:rPr>
        <w:t xml:space="preserve">Il/La sottoscritto/a </w:t>
      </w:r>
      <w:r w:rsidR="00ED2E4C" w:rsidRPr="00006DA4">
        <w:rPr>
          <w:rFonts w:ascii="Garamond" w:hAnsi="Garamond" w:cs="Calibri"/>
        </w:rPr>
        <w:t>____________________________</w:t>
      </w:r>
      <w:bookmarkStart w:id="2" w:name="_GoBack"/>
      <w:bookmarkEnd w:id="2"/>
      <w:r w:rsidR="00ED2E4C" w:rsidRPr="00006DA4">
        <w:rPr>
          <w:rFonts w:ascii="Garamond" w:hAnsi="Garamond" w:cs="Calibri"/>
        </w:rPr>
        <w:t>____________</w:t>
      </w:r>
      <w:r w:rsidRPr="00006DA4">
        <w:rPr>
          <w:rFonts w:ascii="Garamond" w:hAnsi="Garamond" w:cs="Calibri"/>
        </w:rPr>
        <w:t xml:space="preserve"> nato/a </w:t>
      </w:r>
      <w:proofErr w:type="spellStart"/>
      <w:r w:rsidRPr="00006DA4">
        <w:rPr>
          <w:rFonts w:ascii="Garamond" w:hAnsi="Garamond" w:cs="Calibri"/>
        </w:rPr>
        <w:t>a</w:t>
      </w:r>
      <w:proofErr w:type="spellEnd"/>
      <w:r w:rsidRPr="00006DA4">
        <w:rPr>
          <w:rFonts w:ascii="Garamond" w:hAnsi="Garamond" w:cs="Calibri"/>
        </w:rPr>
        <w:t xml:space="preserve"> </w:t>
      </w:r>
      <w:r w:rsidR="00ED2E4C" w:rsidRPr="00006DA4">
        <w:rPr>
          <w:rFonts w:ascii="Garamond" w:hAnsi="Garamond" w:cs="Calibri"/>
        </w:rPr>
        <w:t>__________________</w:t>
      </w:r>
      <w:r w:rsidRPr="00006DA4">
        <w:rPr>
          <w:rFonts w:ascii="Garamond" w:hAnsi="Garamond" w:cs="Calibri"/>
        </w:rPr>
        <w:t xml:space="preserve">, in data </w:t>
      </w:r>
      <w:r w:rsidR="00ED2E4C" w:rsidRPr="00006DA4">
        <w:rPr>
          <w:rFonts w:ascii="Garamond" w:hAnsi="Garamond" w:cs="Calibri"/>
        </w:rPr>
        <w:t>____________________________</w:t>
      </w:r>
      <w:r w:rsidRPr="00006DA4">
        <w:rPr>
          <w:rFonts w:ascii="Garamond" w:hAnsi="Garamond" w:cs="Calibri"/>
        </w:rPr>
        <w:t xml:space="preserve">, C.F. </w:t>
      </w:r>
      <w:r w:rsidR="00ED2E4C" w:rsidRPr="00006DA4">
        <w:rPr>
          <w:rFonts w:ascii="Garamond" w:hAnsi="Garamond" w:cs="Calibri"/>
        </w:rPr>
        <w:t>___________________________________</w:t>
      </w:r>
      <w:r w:rsidRPr="00006DA4">
        <w:rPr>
          <w:rFonts w:ascii="Garamond" w:hAnsi="Garamond" w:cs="Calibri"/>
        </w:rPr>
        <w:t xml:space="preserve">, in servizio presso </w:t>
      </w:r>
      <w:r w:rsidR="00ED2E4C" w:rsidRPr="00006DA4">
        <w:rPr>
          <w:rFonts w:ascii="Garamond" w:hAnsi="Garamond" w:cs="Calibri"/>
        </w:rPr>
        <w:t>________________________________________________________________</w:t>
      </w:r>
      <w:r w:rsidRPr="00006DA4">
        <w:rPr>
          <w:rFonts w:ascii="Garamond" w:hAnsi="Garamond" w:cs="Calibri"/>
        </w:rPr>
        <w:t xml:space="preserve">, con la qualifica di </w:t>
      </w:r>
      <w:r w:rsidR="00ED2E4C" w:rsidRPr="00006DA4">
        <w:rPr>
          <w:rFonts w:ascii="Garamond" w:hAnsi="Garamond" w:cs="Calibri"/>
        </w:rPr>
        <w:t>_____________________________________________________________</w:t>
      </w:r>
      <w:r w:rsidRPr="00006DA4">
        <w:rPr>
          <w:rFonts w:ascii="Garamond" w:hAnsi="Garamond" w:cs="Calibri"/>
        </w:rPr>
        <w:t xml:space="preserve"> </w:t>
      </w:r>
      <w:r w:rsidR="00081A4A" w:rsidRPr="00006DA4">
        <w:rPr>
          <w:rFonts w:ascii="Garamond" w:hAnsi="Garamond" w:cs="Calibri"/>
        </w:rPr>
        <w:t xml:space="preserve">in </w:t>
      </w:r>
      <w:r w:rsidRPr="00006DA4">
        <w:rPr>
          <w:rFonts w:ascii="Garamond" w:hAnsi="Garamond" w:cs="Calibri"/>
        </w:rPr>
        <w:t xml:space="preserve">relazione all’incarico </w:t>
      </w:r>
      <w:r w:rsidR="000B0882" w:rsidRPr="00006DA4">
        <w:rPr>
          <w:rFonts w:ascii="Garamond" w:hAnsi="Garamond" w:cs="Calibri"/>
        </w:rPr>
        <w:t>di _________________________________________________________________________________</w:t>
      </w:r>
    </w:p>
    <w:p w14:paraId="16330418" w14:textId="77777777" w:rsidR="00C63160" w:rsidRPr="00006DA4" w:rsidRDefault="002C2116" w:rsidP="000B0882">
      <w:pPr>
        <w:spacing w:before="120" w:after="120" w:line="360" w:lineRule="auto"/>
        <w:jc w:val="both"/>
        <w:rPr>
          <w:rFonts w:ascii="Garamond" w:hAnsi="Garamond" w:cs="Calibri"/>
        </w:rPr>
      </w:pPr>
      <w:r w:rsidRPr="00006DA4">
        <w:rPr>
          <w:rFonts w:ascii="Garamond" w:hAnsi="Garamond" w:cs="Calibri"/>
          <w:b/>
          <w:bCs/>
        </w:rPr>
        <w:t>VISTA</w:t>
      </w:r>
      <w:r w:rsidRPr="00006DA4">
        <w:rPr>
          <w:rFonts w:ascii="Garamond" w:hAnsi="Garamond" w:cs="Calibri"/>
        </w:rPr>
        <w:t xml:space="preserve"> la legge 7 agosto 1990, n. 241</w:t>
      </w:r>
      <w:r w:rsidR="003B5913" w:rsidRPr="00006DA4">
        <w:rPr>
          <w:rFonts w:ascii="Garamond" w:hAnsi="Garamond" w:cs="Calibri"/>
        </w:rPr>
        <w:t>, recante «Nuove norme in materia di procedimento amministrativo e di diritto di accesso ai documenti amministrativi»</w:t>
      </w:r>
      <w:r w:rsidR="00C63160" w:rsidRPr="00006DA4">
        <w:rPr>
          <w:rFonts w:ascii="Garamond" w:hAnsi="Garamond" w:cs="Calibri"/>
        </w:rPr>
        <w:t>;</w:t>
      </w:r>
    </w:p>
    <w:p w14:paraId="3E30D76C" w14:textId="77777777" w:rsidR="002C2116" w:rsidRPr="00006DA4" w:rsidRDefault="00C63160" w:rsidP="00ED2E4C">
      <w:pPr>
        <w:jc w:val="both"/>
        <w:rPr>
          <w:rFonts w:ascii="Garamond" w:hAnsi="Garamond" w:cs="Calibri"/>
        </w:rPr>
      </w:pPr>
      <w:r w:rsidRPr="00006DA4">
        <w:rPr>
          <w:rFonts w:ascii="Garamond" w:hAnsi="Garamond" w:cs="Calibri"/>
          <w:b/>
          <w:bCs/>
        </w:rPr>
        <w:t xml:space="preserve">VISTI </w:t>
      </w:r>
      <w:r w:rsidR="00ED2E4C" w:rsidRPr="00006DA4">
        <w:rPr>
          <w:rFonts w:ascii="Garamond" w:hAnsi="Garamond" w:cs="Calibri"/>
        </w:rPr>
        <w:tab/>
      </w:r>
      <w:r w:rsidRPr="00006DA4">
        <w:rPr>
          <w:rFonts w:ascii="Garamond" w:hAnsi="Garamond" w:cs="Calibri"/>
        </w:rPr>
        <w:t>in particolare, gli articoli</w:t>
      </w:r>
      <w:r w:rsidR="002C2116" w:rsidRPr="00006DA4">
        <w:rPr>
          <w:rFonts w:ascii="Garamond" w:hAnsi="Garamond" w:cs="Calibri"/>
        </w:rPr>
        <w:t xml:space="preserve"> 5</w:t>
      </w:r>
      <w:r w:rsidR="00081A4A" w:rsidRPr="00006DA4">
        <w:rPr>
          <w:rFonts w:ascii="Garamond" w:hAnsi="Garamond" w:cs="Calibri"/>
        </w:rPr>
        <w:t xml:space="preserve"> e 6-bis</w:t>
      </w:r>
      <w:r w:rsidRPr="00006DA4">
        <w:rPr>
          <w:rFonts w:ascii="Garamond" w:hAnsi="Garamond" w:cs="Calibri"/>
        </w:rPr>
        <w:t xml:space="preserve"> della predetta legge</w:t>
      </w:r>
      <w:r w:rsidR="002C2116" w:rsidRPr="00006DA4">
        <w:rPr>
          <w:rFonts w:ascii="Garamond" w:hAnsi="Garamond" w:cs="Calibri"/>
        </w:rPr>
        <w:t>;</w:t>
      </w:r>
    </w:p>
    <w:p w14:paraId="72C527BE" w14:textId="77777777" w:rsidR="002C2116" w:rsidRPr="00006DA4" w:rsidRDefault="002C2116" w:rsidP="00ED2E4C">
      <w:pPr>
        <w:ind w:left="720" w:hanging="720"/>
        <w:jc w:val="both"/>
        <w:rPr>
          <w:rFonts w:ascii="Garamond" w:hAnsi="Garamond" w:cs="Calibri"/>
        </w:rPr>
      </w:pPr>
      <w:r w:rsidRPr="00006DA4">
        <w:rPr>
          <w:rFonts w:ascii="Garamond" w:hAnsi="Garamond" w:cs="Calibri"/>
          <w:b/>
          <w:bCs/>
        </w:rPr>
        <w:t>VISTO</w:t>
      </w:r>
      <w:r w:rsidRPr="00006DA4">
        <w:rPr>
          <w:rFonts w:ascii="Garamond" w:hAnsi="Garamond" w:cs="Calibri"/>
        </w:rPr>
        <w:t xml:space="preserve"> il decreto legislativo 30 marzo 2001, n. 165, </w:t>
      </w:r>
      <w:r w:rsidR="003B5913" w:rsidRPr="00006DA4">
        <w:rPr>
          <w:rFonts w:ascii="Garamond" w:hAnsi="Garamond" w:cs="Calibri"/>
        </w:rPr>
        <w:t xml:space="preserve">recante </w:t>
      </w:r>
      <w:r w:rsidRPr="00006DA4">
        <w:rPr>
          <w:rFonts w:ascii="Garamond" w:hAnsi="Garamond" w:cs="Calibri"/>
        </w:rPr>
        <w:t>«Norme generali sull’ordinamento del lavoro alle dipendenze delle amministrazioni pubbliche</w:t>
      </w:r>
      <w:bookmarkStart w:id="3" w:name="_Hlk132359602"/>
      <w:r w:rsidRPr="00006DA4">
        <w:rPr>
          <w:rFonts w:ascii="Garamond" w:hAnsi="Garamond" w:cs="Calibri"/>
        </w:rPr>
        <w:t>»</w:t>
      </w:r>
      <w:bookmarkEnd w:id="3"/>
      <w:r w:rsidRPr="00006DA4">
        <w:rPr>
          <w:rFonts w:ascii="Garamond" w:hAnsi="Garamond" w:cs="Calibri"/>
        </w:rPr>
        <w:t>;</w:t>
      </w:r>
    </w:p>
    <w:p w14:paraId="1092983E" w14:textId="77777777" w:rsidR="00A40A3A" w:rsidRPr="00006DA4" w:rsidRDefault="00A40A3A" w:rsidP="00ED2E4C">
      <w:pPr>
        <w:ind w:left="720" w:hanging="720"/>
        <w:jc w:val="both"/>
        <w:rPr>
          <w:rFonts w:ascii="Garamond" w:hAnsi="Garamond" w:cs="Calibri"/>
        </w:rPr>
      </w:pPr>
      <w:r w:rsidRPr="00006DA4">
        <w:rPr>
          <w:rFonts w:ascii="Garamond" w:hAnsi="Garamond" w:cs="Calibri"/>
          <w:b/>
          <w:bCs/>
        </w:rPr>
        <w:t>VISTO</w:t>
      </w:r>
      <w:r w:rsidRPr="00006DA4">
        <w:rPr>
          <w:rFonts w:ascii="Garamond" w:hAnsi="Garamond" w:cs="Calibri"/>
        </w:rPr>
        <w:t xml:space="preserve"> il decreto legislativo 8 aprile 2013, n. 39</w:t>
      </w:r>
      <w:r w:rsidR="003B5913" w:rsidRPr="00006DA4">
        <w:rPr>
          <w:rFonts w:ascii="Garamond" w:hAnsi="Garamond" w:cs="Calibri"/>
        </w:rPr>
        <w:t xml:space="preserve">, recante «Disposizioni in materia di </w:t>
      </w:r>
      <w:proofErr w:type="spellStart"/>
      <w:r w:rsidR="003B5913" w:rsidRPr="00006DA4">
        <w:rPr>
          <w:rFonts w:ascii="Garamond" w:hAnsi="Garamond" w:cs="Calibri"/>
        </w:rPr>
        <w:t>inconferibilità</w:t>
      </w:r>
      <w:proofErr w:type="spellEnd"/>
      <w:r w:rsidR="003B5913" w:rsidRPr="00006DA4">
        <w:rPr>
          <w:rFonts w:ascii="Garamond" w:hAnsi="Garamond" w:cs="Calibri"/>
        </w:rPr>
        <w:t xml:space="preserve"> e incompatibilità di incarichi presso le pubbliche amministrazioni e presso gli enti privati in controllo pubblico, a norma dell'articolo 1, commi 49 e 50, della legge 6 novembre 2012, n. 190»</w:t>
      </w:r>
      <w:r w:rsidRPr="00006DA4">
        <w:rPr>
          <w:rFonts w:ascii="Garamond" w:hAnsi="Garamond" w:cs="Calibri"/>
        </w:rPr>
        <w:t>;</w:t>
      </w:r>
    </w:p>
    <w:p w14:paraId="62E72B82" w14:textId="77777777" w:rsidR="002C2116" w:rsidRPr="00006DA4" w:rsidRDefault="002C2116" w:rsidP="00ED2E4C">
      <w:pPr>
        <w:ind w:left="720" w:hanging="720"/>
        <w:jc w:val="both"/>
        <w:rPr>
          <w:rFonts w:ascii="Garamond" w:hAnsi="Garamond" w:cs="Calibri"/>
        </w:rPr>
      </w:pPr>
      <w:r w:rsidRPr="00006DA4">
        <w:rPr>
          <w:rFonts w:ascii="Garamond" w:hAnsi="Garamond" w:cs="Calibri"/>
          <w:b/>
          <w:bCs/>
        </w:rPr>
        <w:t>VISTA</w:t>
      </w:r>
      <w:r w:rsidRPr="00006DA4">
        <w:rPr>
          <w:rFonts w:ascii="Garamond" w:hAnsi="Garamond" w:cs="Calibri"/>
        </w:rPr>
        <w:t xml:space="preserve"> la legge 6 novembre 2012, n. 190, recante «Disposizioni per la prevenzione e la repressione della corruzione e dell’illegalità nella pubblica amministrazione»;</w:t>
      </w:r>
    </w:p>
    <w:p w14:paraId="597D01C7" w14:textId="77777777" w:rsidR="002C2116" w:rsidRPr="00006DA4" w:rsidRDefault="002C2116" w:rsidP="002C2116">
      <w:pPr>
        <w:spacing w:before="120" w:after="120"/>
        <w:jc w:val="center"/>
        <w:outlineLvl w:val="0"/>
        <w:rPr>
          <w:rFonts w:ascii="Garamond" w:hAnsi="Garamond" w:cs="Calibri"/>
          <w:b/>
        </w:rPr>
      </w:pPr>
      <w:r w:rsidRPr="00006DA4">
        <w:rPr>
          <w:rFonts w:ascii="Garamond" w:hAnsi="Garamond" w:cs="Calibri"/>
          <w:b/>
        </w:rPr>
        <w:t>DICHIARA</w:t>
      </w:r>
    </w:p>
    <w:p w14:paraId="2BBA0A2F" w14:textId="1812FD07" w:rsidR="002C2116" w:rsidRPr="00006DA4" w:rsidRDefault="002C2116" w:rsidP="002C2116">
      <w:pPr>
        <w:spacing w:before="120" w:after="120"/>
        <w:jc w:val="both"/>
        <w:rPr>
          <w:rFonts w:ascii="Garamond" w:hAnsi="Garamond" w:cs="Calibri"/>
          <w:bCs/>
        </w:rPr>
      </w:pPr>
      <w:r w:rsidRPr="00006DA4">
        <w:rPr>
          <w:rFonts w:ascii="Garamond" w:hAnsi="Garamond" w:cs="Calibri"/>
          <w:bCs/>
        </w:rPr>
        <w:t>consapevole che la falsità in atti e le dichiarazioni mendaci sono punite ai sensi del codice penale e delle leggi speciali in materia e che, laddove dovesse emergere la non veridicità di quanto qui dichiarato, si avrà la decadenza dai benefici eventualmente otten</w:t>
      </w:r>
      <w:r w:rsidR="00BA3FDD">
        <w:rPr>
          <w:rFonts w:ascii="Garamond" w:hAnsi="Garamond" w:cs="Calibri"/>
          <w:bCs/>
        </w:rPr>
        <w:t>uti ai sensi dell’art. 75 del D.</w:t>
      </w:r>
      <w:r w:rsidRPr="00006DA4">
        <w:rPr>
          <w:rFonts w:ascii="Garamond" w:hAnsi="Garamond" w:cs="Calibri"/>
          <w:bCs/>
        </w:rPr>
        <w:t xml:space="preserve">P.R. n. 445 del 28 dicembre 2000 e l’applicazione di ogni altra sanzione prevista dalla legge, nella predetta qualità, ai sensi e per gli effetti di cui agli artt. 46 e 47 del </w:t>
      </w:r>
      <w:r w:rsidR="00BA3FDD">
        <w:rPr>
          <w:rFonts w:ascii="Garamond" w:hAnsi="Garamond" w:cs="Calibri"/>
          <w:bCs/>
        </w:rPr>
        <w:t>D.</w:t>
      </w:r>
      <w:r w:rsidR="00BA3FDD" w:rsidRPr="00006DA4">
        <w:rPr>
          <w:rFonts w:ascii="Garamond" w:hAnsi="Garamond" w:cs="Calibri"/>
          <w:bCs/>
        </w:rPr>
        <w:t>P.R</w:t>
      </w:r>
      <w:r w:rsidRPr="00006DA4">
        <w:rPr>
          <w:rFonts w:ascii="Garamond" w:hAnsi="Garamond" w:cs="Calibri"/>
          <w:bCs/>
        </w:rPr>
        <w:t>. n. 445 del 28 dicembre 2000:</w:t>
      </w:r>
    </w:p>
    <w:p w14:paraId="1B256D37" w14:textId="77777777" w:rsidR="00BD7D42" w:rsidRPr="00006DA4" w:rsidRDefault="00ED2E4C" w:rsidP="00BD7D42">
      <w:pPr>
        <w:pStyle w:val="Paragrafoelenco"/>
        <w:numPr>
          <w:ilvl w:val="0"/>
          <w:numId w:val="33"/>
        </w:numPr>
        <w:spacing w:before="120" w:after="120" w:line="240" w:lineRule="auto"/>
        <w:jc w:val="both"/>
        <w:rPr>
          <w:rFonts w:ascii="Garamond" w:hAnsi="Garamond" w:cs="Calibri"/>
        </w:rPr>
      </w:pPr>
      <w:r w:rsidRPr="00006DA4">
        <w:rPr>
          <w:rFonts w:ascii="Garamond" w:hAnsi="Garamond" w:cs="Calibri"/>
        </w:rPr>
        <w:lastRenderedPageBreak/>
        <w:t xml:space="preserve">Di </w:t>
      </w:r>
      <w:r w:rsidR="00BD7D42" w:rsidRPr="00006DA4">
        <w:rPr>
          <w:rFonts w:ascii="Garamond" w:hAnsi="Garamond" w:cs="Calibri"/>
        </w:rPr>
        <w:t xml:space="preserve">non trovarsi in situazione di incompatibilità, ai sensi di quanto previsto dal </w:t>
      </w:r>
      <w:r w:rsidR="003B5913" w:rsidRPr="00006DA4">
        <w:rPr>
          <w:rFonts w:ascii="Garamond" w:hAnsi="Garamond" w:cs="Calibri"/>
        </w:rPr>
        <w:t>d</w:t>
      </w:r>
      <w:r w:rsidR="00BD7D42" w:rsidRPr="00006DA4">
        <w:rPr>
          <w:rFonts w:ascii="Garamond" w:hAnsi="Garamond" w:cs="Calibri"/>
        </w:rPr>
        <w:t>.</w:t>
      </w:r>
      <w:r w:rsidR="003B5913" w:rsidRPr="00006DA4">
        <w:rPr>
          <w:rFonts w:ascii="Garamond" w:hAnsi="Garamond" w:cs="Calibri"/>
        </w:rPr>
        <w:t>l</w:t>
      </w:r>
      <w:r w:rsidR="00BD7D42" w:rsidRPr="00006DA4">
        <w:rPr>
          <w:rFonts w:ascii="Garamond" w:hAnsi="Garamond" w:cs="Calibri"/>
        </w:rPr>
        <w:t xml:space="preserve">gs. </w:t>
      </w:r>
      <w:r w:rsidR="003B5913" w:rsidRPr="00006DA4">
        <w:rPr>
          <w:rFonts w:ascii="Garamond" w:hAnsi="Garamond" w:cs="Calibri"/>
        </w:rPr>
        <w:t xml:space="preserve">n. </w:t>
      </w:r>
      <w:r w:rsidR="00BD7D42" w:rsidRPr="00006DA4">
        <w:rPr>
          <w:rFonts w:ascii="Garamond" w:hAnsi="Garamond" w:cs="Calibri"/>
        </w:rPr>
        <w:t xml:space="preserve">39/2013 e dall’art. 53, del </w:t>
      </w:r>
      <w:r w:rsidR="003B5913" w:rsidRPr="00006DA4">
        <w:rPr>
          <w:rFonts w:ascii="Garamond" w:hAnsi="Garamond" w:cs="Calibri"/>
        </w:rPr>
        <w:t>d</w:t>
      </w:r>
      <w:r w:rsidR="00BD7D42" w:rsidRPr="00006DA4">
        <w:rPr>
          <w:rFonts w:ascii="Garamond" w:hAnsi="Garamond" w:cs="Calibri"/>
        </w:rPr>
        <w:t>.</w:t>
      </w:r>
      <w:r w:rsidR="003B5913" w:rsidRPr="00006DA4">
        <w:rPr>
          <w:rFonts w:ascii="Garamond" w:hAnsi="Garamond" w:cs="Calibri"/>
        </w:rPr>
        <w:t>l</w:t>
      </w:r>
      <w:r w:rsidR="00BD7D42" w:rsidRPr="00006DA4">
        <w:rPr>
          <w:rFonts w:ascii="Garamond" w:hAnsi="Garamond" w:cs="Calibri"/>
        </w:rPr>
        <w:t xml:space="preserve">gs. </w:t>
      </w:r>
      <w:r w:rsidR="003B5913" w:rsidRPr="00006DA4">
        <w:rPr>
          <w:rFonts w:ascii="Garamond" w:hAnsi="Garamond" w:cs="Calibri"/>
        </w:rPr>
        <w:t xml:space="preserve">n. </w:t>
      </w:r>
      <w:r w:rsidR="00BD7D42" w:rsidRPr="00006DA4">
        <w:rPr>
          <w:rFonts w:ascii="Garamond" w:hAnsi="Garamond" w:cs="Calibri"/>
        </w:rPr>
        <w:t xml:space="preserve">165/2001; </w:t>
      </w:r>
    </w:p>
    <w:p w14:paraId="05DB9D0B" w14:textId="6BD6BD44" w:rsidR="00BD7D42" w:rsidRPr="00006DA4" w:rsidRDefault="00BD7D42" w:rsidP="00BD7D42">
      <w:pPr>
        <w:pStyle w:val="Paragrafoelenco"/>
        <w:spacing w:before="120" w:after="120" w:line="240" w:lineRule="auto"/>
        <w:jc w:val="both"/>
        <w:rPr>
          <w:rFonts w:ascii="Garamond" w:hAnsi="Garamond" w:cs="Calibri"/>
        </w:rPr>
      </w:pPr>
      <w:r w:rsidRPr="00006DA4">
        <w:rPr>
          <w:rFonts w:ascii="Garamond" w:hAnsi="Garamond" w:cs="Calibri"/>
        </w:rPr>
        <w:t xml:space="preserve">ovvero, nel caso in cui sussistano situazioni di incompatibilità, che le stesse sono le </w:t>
      </w:r>
      <w:r w:rsidR="0067010D" w:rsidRPr="00006DA4">
        <w:rPr>
          <w:rFonts w:ascii="Garamond" w:hAnsi="Garamond" w:cs="Calibri"/>
        </w:rPr>
        <w:t>seguenti: _</w:t>
      </w:r>
      <w:r w:rsidRPr="00006DA4">
        <w:rPr>
          <w:rFonts w:ascii="Garamond" w:hAnsi="Garamond" w:cs="Calibri"/>
        </w:rPr>
        <w:t>_____________________________________________________________________________________________________________________________________________________________________________________________________________________________;</w:t>
      </w:r>
    </w:p>
    <w:p w14:paraId="55245C1A"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non avere, direttamente o indirettamente, un interesse finanziario, economico o altro interesse personale nel procedimento in esame, né di trovarsi in altra condizione di conflitto di interessi (neppure potenziale) </w:t>
      </w:r>
      <w:r w:rsidR="003B5913" w:rsidRPr="00006DA4">
        <w:rPr>
          <w:rFonts w:ascii="Garamond" w:hAnsi="Garamond" w:cs="Calibri"/>
        </w:rPr>
        <w:t>ai sensi dell’</w:t>
      </w:r>
      <w:r w:rsidRPr="00006DA4">
        <w:rPr>
          <w:rFonts w:ascii="Garamond" w:hAnsi="Garamond" w:cs="Calibri"/>
        </w:rPr>
        <w:t>art. 6-</w:t>
      </w:r>
      <w:r w:rsidRPr="00006DA4">
        <w:rPr>
          <w:rFonts w:ascii="Garamond" w:hAnsi="Garamond" w:cs="Calibri"/>
          <w:i/>
          <w:iCs/>
        </w:rPr>
        <w:t>bis</w:t>
      </w:r>
      <w:r w:rsidRPr="00006DA4">
        <w:rPr>
          <w:rFonts w:ascii="Garamond" w:hAnsi="Garamond" w:cs="Calibri"/>
        </w:rPr>
        <w:t xml:space="preserve"> della legge </w:t>
      </w:r>
      <w:r w:rsidR="003B5913" w:rsidRPr="00006DA4">
        <w:rPr>
          <w:rFonts w:ascii="Garamond" w:hAnsi="Garamond" w:cs="Calibri"/>
        </w:rPr>
        <w:t xml:space="preserve">n. </w:t>
      </w:r>
      <w:r w:rsidRPr="00006DA4">
        <w:rPr>
          <w:rFonts w:ascii="Garamond" w:hAnsi="Garamond" w:cs="Calibri"/>
        </w:rPr>
        <w:t xml:space="preserve">241/1990. In particolare, che l’assunzione dell’incarico di </w:t>
      </w:r>
      <w:r w:rsidR="003B5D3C" w:rsidRPr="00006DA4">
        <w:rPr>
          <w:rFonts w:ascii="Garamond" w:hAnsi="Garamond" w:cs="Calibri"/>
        </w:rPr>
        <w:t>R</w:t>
      </w:r>
      <w:r w:rsidR="0001474A" w:rsidRPr="00006DA4">
        <w:rPr>
          <w:rFonts w:ascii="Garamond" w:hAnsi="Garamond" w:cs="Calibri"/>
        </w:rPr>
        <w:t>esponsabile del procedimento</w:t>
      </w:r>
      <w:r w:rsidRPr="00006DA4">
        <w:rPr>
          <w:rFonts w:ascii="Garamond" w:hAnsi="Garamond" w:cs="Calibri"/>
        </w:rPr>
        <w:t>:</w:t>
      </w:r>
    </w:p>
    <w:p w14:paraId="6EEE389E"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propri;</w:t>
      </w:r>
    </w:p>
    <w:p w14:paraId="43FF0A2C"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parenti, affini entro il secondo grado, del coniuge o di conviventi, oppure di persone con le quali abbia rapporti di frequentazione abituale;</w:t>
      </w:r>
    </w:p>
    <w:p w14:paraId="2A360EBB"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soggetti od organizzazioni con cui egli o il coniuge abbia causa pendente o grave inimicizia o rapporti di credito o debito significativi;</w:t>
      </w:r>
    </w:p>
    <w:p w14:paraId="76DFE01E" w14:textId="77777777" w:rsidR="002C2116" w:rsidRPr="00006DA4" w:rsidRDefault="002C2116" w:rsidP="002C2116">
      <w:pPr>
        <w:pStyle w:val="Paragrafoelenco"/>
        <w:numPr>
          <w:ilvl w:val="0"/>
          <w:numId w:val="34"/>
        </w:numPr>
        <w:autoSpaceDE w:val="0"/>
        <w:autoSpaceDN w:val="0"/>
        <w:adjustRightInd w:val="0"/>
        <w:spacing w:before="120" w:after="120" w:line="240" w:lineRule="auto"/>
        <w:contextualSpacing w:val="0"/>
        <w:jc w:val="both"/>
        <w:rPr>
          <w:rFonts w:ascii="Garamond" w:hAnsi="Garamond" w:cs="Calibri"/>
        </w:rPr>
      </w:pPr>
      <w:r w:rsidRPr="00006DA4">
        <w:rPr>
          <w:rFonts w:ascii="Garamond" w:hAnsi="Garamond"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5A5C3FB" w14:textId="77777777" w:rsidR="003B5D3C" w:rsidRPr="00006DA4" w:rsidRDefault="003B5D3C" w:rsidP="003B5D3C">
      <w:pPr>
        <w:pStyle w:val="Paragrafoelenco"/>
        <w:numPr>
          <w:ilvl w:val="0"/>
          <w:numId w:val="33"/>
        </w:numPr>
        <w:spacing w:after="120"/>
        <w:contextualSpacing w:val="0"/>
        <w:jc w:val="both"/>
        <w:rPr>
          <w:rFonts w:ascii="Garamond" w:hAnsi="Garamond" w:cs="Calibri"/>
        </w:rPr>
      </w:pPr>
      <w:r w:rsidRPr="00006DA4">
        <w:rPr>
          <w:rFonts w:ascii="Garamond" w:hAnsi="Garamond" w:cs="Calibri"/>
        </w:rPr>
        <w:t>che non sussistono diverse ragioni di opportunità che si frappongano al conferimento dell’incarico in questione;</w:t>
      </w:r>
    </w:p>
    <w:p w14:paraId="435C2902"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aver preso piena cognizione del Codice di Comportamento dei dipendenti </w:t>
      </w:r>
      <w:r w:rsidR="0046429F" w:rsidRPr="00006DA4">
        <w:rPr>
          <w:rFonts w:ascii="Garamond" w:hAnsi="Garamond" w:cs="Calibri"/>
        </w:rPr>
        <w:t>pubblici</w:t>
      </w:r>
      <w:r w:rsidR="00F7073A" w:rsidRPr="00006DA4">
        <w:rPr>
          <w:rFonts w:ascii="Garamond" w:hAnsi="Garamond" w:cs="Calibri"/>
        </w:rPr>
        <w:t xml:space="preserve"> di cui al DPR </w:t>
      </w:r>
      <w:r w:rsidR="00F7073A" w:rsidRPr="00006DA4">
        <w:rPr>
          <w:rFonts w:ascii="Garamond" w:hAnsi="Garamond" w:cs="Calibri"/>
          <w:bCs/>
        </w:rPr>
        <w:t>16 aprile 2013, n.62</w:t>
      </w:r>
      <w:r w:rsidRPr="00006DA4">
        <w:rPr>
          <w:rFonts w:ascii="Garamond" w:hAnsi="Garamond" w:cs="Calibri"/>
        </w:rPr>
        <w:t>;</w:t>
      </w:r>
    </w:p>
    <w:p w14:paraId="419E0DBD"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di impegnarsi a comunicare tempestivamente all’Istituzione scolastica eventuali variazioni che dovessero intervenire nel corso dello svolgimento dell’incarico;</w:t>
      </w:r>
    </w:p>
    <w:p w14:paraId="6781E798" w14:textId="77777777" w:rsidR="002C2116" w:rsidRPr="00006DA4" w:rsidRDefault="002C2116" w:rsidP="002C2116">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di impegnarsi altresì a comunicare all’Istituzione scolastica qualsiasi altra circostanza sopravvenuta di carattere ostativo rispetto all’espletamento dell’incarico;</w:t>
      </w:r>
    </w:p>
    <w:p w14:paraId="7D9EAD8C" w14:textId="2839C0EC" w:rsidR="003B5D3C" w:rsidRDefault="002C2116" w:rsidP="003B5D3C">
      <w:pPr>
        <w:pStyle w:val="Paragrafoelenco"/>
        <w:numPr>
          <w:ilvl w:val="0"/>
          <w:numId w:val="33"/>
        </w:numPr>
        <w:spacing w:before="120" w:after="120" w:line="240" w:lineRule="auto"/>
        <w:contextualSpacing w:val="0"/>
        <w:jc w:val="both"/>
        <w:rPr>
          <w:rFonts w:ascii="Garamond" w:hAnsi="Garamond" w:cs="Calibri"/>
        </w:rPr>
      </w:pPr>
      <w:r w:rsidRPr="00006DA4">
        <w:rPr>
          <w:rFonts w:ascii="Garamond" w:hAnsi="Garamond" w:cs="Calibr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240D10">
        <w:rPr>
          <w:rFonts w:ascii="Garamond" w:hAnsi="Garamond" w:cs="Calibri"/>
        </w:rPr>
        <w:t>e fornisce il relativo consenso.</w:t>
      </w:r>
    </w:p>
    <w:p w14:paraId="3D2B4A50" w14:textId="77777777" w:rsidR="00BA3FDD" w:rsidRPr="00006DA4" w:rsidRDefault="00BA3FDD" w:rsidP="00240D10">
      <w:pPr>
        <w:pStyle w:val="Paragrafoelenco"/>
        <w:spacing w:before="120" w:after="120" w:line="240" w:lineRule="auto"/>
        <w:contextualSpacing w:val="0"/>
        <w:jc w:val="both"/>
        <w:rPr>
          <w:rFonts w:ascii="Garamond" w:hAnsi="Garamond" w:cs="Calibri"/>
        </w:rPr>
      </w:pPr>
    </w:p>
    <w:p w14:paraId="4B74D350" w14:textId="77777777" w:rsidR="003B5D3C" w:rsidRPr="00006DA4" w:rsidRDefault="003B5D3C" w:rsidP="003B5D3C">
      <w:pPr>
        <w:spacing w:before="120" w:after="120" w:line="240" w:lineRule="auto"/>
        <w:jc w:val="both"/>
        <w:rPr>
          <w:rFonts w:ascii="Garamond" w:hAnsi="Garamond" w:cs="Calibri"/>
          <w:b/>
          <w:bCs/>
        </w:rPr>
      </w:pPr>
    </w:p>
    <w:p w14:paraId="5BDB7CDA" w14:textId="77777777" w:rsidR="00ED2E4C" w:rsidRPr="00006DA4" w:rsidRDefault="00ED2E4C" w:rsidP="002C2116">
      <w:pPr>
        <w:pStyle w:val="Corpodeltesto21"/>
        <w:spacing w:before="120" w:after="120"/>
        <w:rPr>
          <w:rFonts w:ascii="Garamond" w:hAnsi="Garamond" w:cs="Calibri"/>
          <w:sz w:val="22"/>
          <w:szCs w:val="22"/>
        </w:rPr>
      </w:pPr>
      <w:r w:rsidRPr="00006DA4">
        <w:rPr>
          <w:rFonts w:ascii="Garamond" w:hAnsi="Garamond" w:cs="Calibri"/>
          <w:sz w:val="22"/>
          <w:szCs w:val="22"/>
        </w:rPr>
        <w:t>lì, ______________</w:t>
      </w:r>
      <w:r w:rsidR="002C2116" w:rsidRPr="00006DA4">
        <w:rPr>
          <w:rFonts w:ascii="Garamond" w:hAnsi="Garamond" w:cs="Calibri"/>
          <w:sz w:val="22"/>
          <w:szCs w:val="22"/>
        </w:rPr>
        <w:t xml:space="preserve"> </w:t>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r>
      <w:r w:rsidR="002C2116" w:rsidRPr="00006DA4">
        <w:rPr>
          <w:rFonts w:ascii="Garamond" w:hAnsi="Garamond" w:cs="Calibri"/>
          <w:sz w:val="22"/>
          <w:szCs w:val="22"/>
        </w:rPr>
        <w:tab/>
        <w:t>IL DICHIARANTE</w:t>
      </w:r>
    </w:p>
    <w:p w14:paraId="0E519A67" w14:textId="77777777" w:rsidR="002C2116" w:rsidRPr="00006DA4" w:rsidRDefault="00ED2E4C" w:rsidP="00ED2E4C">
      <w:pPr>
        <w:pStyle w:val="Corpodeltesto21"/>
        <w:spacing w:before="120" w:after="120"/>
        <w:rPr>
          <w:rFonts w:ascii="Garamond" w:hAnsi="Garamond" w:cs="Calibri"/>
          <w:sz w:val="22"/>
          <w:szCs w:val="22"/>
        </w:rPr>
      </w:pP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r w:rsidRPr="00006DA4">
        <w:rPr>
          <w:rFonts w:ascii="Garamond" w:hAnsi="Garamond" w:cs="Calibri"/>
          <w:sz w:val="22"/>
          <w:szCs w:val="22"/>
        </w:rPr>
        <w:tab/>
      </w:r>
      <w:bookmarkStart w:id="4" w:name="_Hlk86072743"/>
      <w:r w:rsidR="002C2116" w:rsidRPr="00006DA4">
        <w:rPr>
          <w:rFonts w:ascii="Garamond" w:hAnsi="Garamond" w:cs="Calibri"/>
          <w:sz w:val="22"/>
          <w:szCs w:val="22"/>
        </w:rPr>
        <w:t>___________________</w:t>
      </w:r>
      <w:bookmarkEnd w:id="4"/>
      <w:r w:rsidR="0001474A" w:rsidRPr="00006DA4">
        <w:rPr>
          <w:rFonts w:ascii="Garamond" w:hAnsi="Garamond" w:cs="Calibri"/>
          <w:sz w:val="22"/>
          <w:szCs w:val="22"/>
        </w:rPr>
        <w:t>_______</w:t>
      </w:r>
    </w:p>
    <w:bookmarkEnd w:id="0"/>
    <w:p w14:paraId="69C24245" w14:textId="3DD4652B" w:rsidR="003548A3" w:rsidRPr="00BA3FDD" w:rsidRDefault="003548A3" w:rsidP="00BA3FDD">
      <w:pPr>
        <w:spacing w:before="120" w:after="120"/>
        <w:jc w:val="both"/>
        <w:outlineLvl w:val="0"/>
        <w:rPr>
          <w:rFonts w:ascii="Garamond" w:hAnsi="Garamond" w:cs="Calibri"/>
        </w:rPr>
      </w:pPr>
    </w:p>
    <w:sectPr w:rsidR="003548A3" w:rsidRPr="00BA3FDD" w:rsidSect="00240D10">
      <w:headerReference w:type="default" r:id="rId7"/>
      <w:footerReference w:type="default" r:id="rId8"/>
      <w:pgSz w:w="12240" w:h="15840"/>
      <w:pgMar w:top="1417" w:right="1134" w:bottom="1134" w:left="1134" w:header="426" w:footer="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04DB4" w14:textId="77777777" w:rsidR="00EF57D3" w:rsidRDefault="00EF57D3" w:rsidP="008C2AE9">
      <w:pPr>
        <w:spacing w:after="0" w:line="240" w:lineRule="auto"/>
      </w:pPr>
      <w:r>
        <w:separator/>
      </w:r>
    </w:p>
  </w:endnote>
  <w:endnote w:type="continuationSeparator" w:id="0">
    <w:p w14:paraId="5D938C08" w14:textId="77777777" w:rsidR="00EF57D3" w:rsidRDefault="00EF57D3"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panose1 w:val="00000000000000000000"/>
    <w:charset w:val="00"/>
    <w:family w:val="script"/>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31AAA" w14:textId="3B175132" w:rsidR="00BF4C8D" w:rsidRPr="00BF4C8D" w:rsidRDefault="00240D10">
    <w:pPr>
      <w:pStyle w:val="Pidipagina"/>
      <w:jc w:val="center"/>
      <w:rPr>
        <w:rFonts w:ascii="Times New Roman" w:hAnsi="Times New Roman"/>
        <w:sz w:val="18"/>
        <w:szCs w:val="18"/>
      </w:rPr>
    </w:pPr>
    <w:r>
      <w:rPr>
        <w:noProof/>
        <w:lang w:eastAsia="it-IT"/>
      </w:rPr>
      <w:drawing>
        <wp:inline distT="0" distB="0" distL="0" distR="0" wp14:anchorId="7E229F78" wp14:editId="114CAC4B">
          <wp:extent cx="6120765" cy="535657"/>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4553" name="aaa_Piede.png"/>
                  <pic:cNvPicPr/>
                </pic:nvPicPr>
                <pic:blipFill>
                  <a:blip r:embed="rId1">
                    <a:extLst>
                      <a:ext uri="{28A0092B-C50C-407E-A947-70E740481C1C}">
                        <a14:useLocalDpi xmlns:a14="http://schemas.microsoft.com/office/drawing/2010/main" val="0"/>
                      </a:ext>
                    </a:extLst>
                  </a:blip>
                  <a:stretch>
                    <a:fillRect/>
                  </a:stretch>
                </pic:blipFill>
                <pic:spPr>
                  <a:xfrm>
                    <a:off x="0" y="0"/>
                    <a:ext cx="6120765" cy="535657"/>
                  </a:xfrm>
                  <a:prstGeom prst="rect">
                    <a:avLst/>
                  </a:prstGeom>
                </pic:spPr>
              </pic:pic>
            </a:graphicData>
          </a:graphic>
        </wp:inline>
      </w:drawing>
    </w:r>
    <w:r w:rsidR="00BF4C8D" w:rsidRPr="00BF4C8D">
      <w:rPr>
        <w:rFonts w:ascii="Times New Roman" w:hAnsi="Times New Roman"/>
        <w:sz w:val="18"/>
        <w:szCs w:val="18"/>
      </w:rPr>
      <w:fldChar w:fldCharType="begin"/>
    </w:r>
    <w:r w:rsidR="00BF4C8D" w:rsidRPr="00BF4C8D">
      <w:rPr>
        <w:rFonts w:ascii="Times New Roman" w:hAnsi="Times New Roman"/>
        <w:sz w:val="18"/>
        <w:szCs w:val="18"/>
      </w:rPr>
      <w:instrText>PAGE   \* MERGEFORMAT</w:instrText>
    </w:r>
    <w:r w:rsidR="00BF4C8D" w:rsidRPr="00BF4C8D">
      <w:rPr>
        <w:rFonts w:ascii="Times New Roman" w:hAnsi="Times New Roman"/>
        <w:sz w:val="18"/>
        <w:szCs w:val="18"/>
      </w:rPr>
      <w:fldChar w:fldCharType="separate"/>
    </w:r>
    <w:r w:rsidR="000721EC">
      <w:rPr>
        <w:rFonts w:ascii="Times New Roman" w:hAnsi="Times New Roman"/>
        <w:noProof/>
        <w:sz w:val="18"/>
        <w:szCs w:val="18"/>
      </w:rPr>
      <w:t>2</w:t>
    </w:r>
    <w:r w:rsidR="00BF4C8D" w:rsidRPr="00BF4C8D">
      <w:rPr>
        <w:rFonts w:ascii="Times New Roman" w:hAnsi="Times New Roman"/>
        <w:sz w:val="18"/>
        <w:szCs w:val="18"/>
      </w:rPr>
      <w:fldChar w:fldCharType="end"/>
    </w:r>
  </w:p>
  <w:p w14:paraId="1012BB69" w14:textId="77777777" w:rsidR="00B37C78" w:rsidRDefault="00B37C7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53EE9" w14:textId="77777777" w:rsidR="00EF57D3" w:rsidRDefault="00EF57D3" w:rsidP="008C2AE9">
      <w:pPr>
        <w:spacing w:after="0" w:line="240" w:lineRule="auto"/>
      </w:pPr>
      <w:r>
        <w:separator/>
      </w:r>
    </w:p>
  </w:footnote>
  <w:footnote w:type="continuationSeparator" w:id="0">
    <w:p w14:paraId="7D08F5D5" w14:textId="77777777" w:rsidR="00EF57D3" w:rsidRDefault="00EF57D3"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B03B8" w14:textId="1FBC0FDA" w:rsidR="002A365C" w:rsidRDefault="00D63F0C" w:rsidP="00006DA4">
    <w:pPr>
      <w:pStyle w:val="Intestazione"/>
      <w:ind w:left="-142"/>
      <w:jc w:val="center"/>
    </w:pPr>
    <w:r>
      <w:rPr>
        <w:noProof/>
        <w:lang w:eastAsia="it-IT"/>
      </w:rPr>
      <w:drawing>
        <wp:anchor distT="0" distB="0" distL="114300" distR="114300" simplePos="0" relativeHeight="251659264" behindDoc="0" locked="0" layoutInCell="1" allowOverlap="1" wp14:anchorId="0CB8EE72" wp14:editId="2DA0537F">
          <wp:simplePos x="0" y="0"/>
          <wp:positionH relativeFrom="margin">
            <wp:posOffset>0</wp:posOffset>
          </wp:positionH>
          <wp:positionV relativeFrom="paragraph">
            <wp:posOffset>171450</wp:posOffset>
          </wp:positionV>
          <wp:extent cx="6479540" cy="1245870"/>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4540" name="aaa_Logo Dante.PNG"/>
                  <pic:cNvPicPr/>
                </pic:nvPicPr>
                <pic:blipFill>
                  <a:blip r:embed="rId1">
                    <a:extLst>
                      <a:ext uri="{28A0092B-C50C-407E-A947-70E740481C1C}">
                        <a14:useLocalDpi xmlns:a14="http://schemas.microsoft.com/office/drawing/2010/main" val="0"/>
                      </a:ext>
                    </a:extLst>
                  </a:blip>
                  <a:stretch>
                    <a:fillRect/>
                  </a:stretch>
                </pic:blipFill>
                <pic:spPr>
                  <a:xfrm>
                    <a:off x="0" y="0"/>
                    <a:ext cx="6479540" cy="1245870"/>
                  </a:xfrm>
                  <a:prstGeom prst="rect">
                    <a:avLst/>
                  </a:prstGeom>
                </pic:spPr>
              </pic:pic>
            </a:graphicData>
          </a:graphic>
          <wp14:sizeRelH relativeFrom="margin">
            <wp14:pctWidth>0</wp14:pctWidth>
          </wp14:sizeRelH>
          <wp14:sizeRelV relativeFrom="margin">
            <wp14:pctHeight>0</wp14:pctHeight>
          </wp14:sizeRelV>
        </wp:anchor>
      </w:drawing>
    </w:r>
  </w:p>
  <w:p w14:paraId="416A8DCD" w14:textId="77777777" w:rsidR="00006DA4" w:rsidRDefault="00006DA4" w:rsidP="00006DA4">
    <w:pPr>
      <w:pStyle w:val="Intestazione"/>
      <w:ind w:left="-142"/>
      <w:jc w:val="center"/>
    </w:pPr>
  </w:p>
  <w:p w14:paraId="2FCEBC41" w14:textId="3E529FE2" w:rsidR="00006DA4" w:rsidRPr="002A365C" w:rsidRDefault="00006DA4" w:rsidP="00006DA4">
    <w:pPr>
      <w:pStyle w:val="Intestazione"/>
      <w:ind w:left="-14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15:restartNumberingAfterBreak="0">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15:restartNumberingAfterBreak="0">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15:restartNumberingAfterBreak="0">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01AF"/>
    <w:rsid w:val="0000692D"/>
    <w:rsid w:val="00006DA4"/>
    <w:rsid w:val="0001474A"/>
    <w:rsid w:val="000238F3"/>
    <w:rsid w:val="00045E4E"/>
    <w:rsid w:val="00054D9A"/>
    <w:rsid w:val="0006733F"/>
    <w:rsid w:val="000721EC"/>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A4F43"/>
    <w:rsid w:val="001A5BC0"/>
    <w:rsid w:val="001B3E88"/>
    <w:rsid w:val="001B762F"/>
    <w:rsid w:val="001D344A"/>
    <w:rsid w:val="001D3655"/>
    <w:rsid w:val="001D4311"/>
    <w:rsid w:val="001D5BAD"/>
    <w:rsid w:val="001E3AE3"/>
    <w:rsid w:val="001E3DF6"/>
    <w:rsid w:val="001E5AFD"/>
    <w:rsid w:val="001F731C"/>
    <w:rsid w:val="0020497D"/>
    <w:rsid w:val="00215A09"/>
    <w:rsid w:val="00217F65"/>
    <w:rsid w:val="00223210"/>
    <w:rsid w:val="00240D10"/>
    <w:rsid w:val="00256846"/>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35A4"/>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4E6A"/>
    <w:rsid w:val="00446044"/>
    <w:rsid w:val="004613C9"/>
    <w:rsid w:val="0046429F"/>
    <w:rsid w:val="004766DD"/>
    <w:rsid w:val="00493563"/>
    <w:rsid w:val="00495766"/>
    <w:rsid w:val="004A26DD"/>
    <w:rsid w:val="004A3379"/>
    <w:rsid w:val="004A51BC"/>
    <w:rsid w:val="004B5662"/>
    <w:rsid w:val="004B5841"/>
    <w:rsid w:val="004C5AE9"/>
    <w:rsid w:val="004F7E1E"/>
    <w:rsid w:val="00502362"/>
    <w:rsid w:val="00511667"/>
    <w:rsid w:val="00513FFB"/>
    <w:rsid w:val="005152B7"/>
    <w:rsid w:val="005154D2"/>
    <w:rsid w:val="00535A7C"/>
    <w:rsid w:val="0054361D"/>
    <w:rsid w:val="00552F4C"/>
    <w:rsid w:val="00555DD1"/>
    <w:rsid w:val="0056487F"/>
    <w:rsid w:val="00575B38"/>
    <w:rsid w:val="00582F7E"/>
    <w:rsid w:val="005919A1"/>
    <w:rsid w:val="005D4E7E"/>
    <w:rsid w:val="005D6A7F"/>
    <w:rsid w:val="005E393F"/>
    <w:rsid w:val="005F0471"/>
    <w:rsid w:val="00605AF8"/>
    <w:rsid w:val="006124FB"/>
    <w:rsid w:val="00627AA9"/>
    <w:rsid w:val="00631E9A"/>
    <w:rsid w:val="00643FA2"/>
    <w:rsid w:val="00650EB3"/>
    <w:rsid w:val="00654664"/>
    <w:rsid w:val="00665DB9"/>
    <w:rsid w:val="0067010D"/>
    <w:rsid w:val="006702F0"/>
    <w:rsid w:val="006A1B4B"/>
    <w:rsid w:val="006B2DCC"/>
    <w:rsid w:val="006B4ED6"/>
    <w:rsid w:val="006B5416"/>
    <w:rsid w:val="006C2B9B"/>
    <w:rsid w:val="006D2470"/>
    <w:rsid w:val="006F08CE"/>
    <w:rsid w:val="00721A49"/>
    <w:rsid w:val="00747C34"/>
    <w:rsid w:val="0076566C"/>
    <w:rsid w:val="00787C13"/>
    <w:rsid w:val="00795149"/>
    <w:rsid w:val="00795785"/>
    <w:rsid w:val="007C05A8"/>
    <w:rsid w:val="007D5A3D"/>
    <w:rsid w:val="007D61F6"/>
    <w:rsid w:val="007E3A3B"/>
    <w:rsid w:val="007E47DA"/>
    <w:rsid w:val="007F33E0"/>
    <w:rsid w:val="008152BC"/>
    <w:rsid w:val="008204BC"/>
    <w:rsid w:val="00821F17"/>
    <w:rsid w:val="008277BC"/>
    <w:rsid w:val="00831C94"/>
    <w:rsid w:val="00870943"/>
    <w:rsid w:val="008865CA"/>
    <w:rsid w:val="008B3050"/>
    <w:rsid w:val="008C2AE9"/>
    <w:rsid w:val="008D1369"/>
    <w:rsid w:val="008D1977"/>
    <w:rsid w:val="008F526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0C9F"/>
    <w:rsid w:val="009B42F7"/>
    <w:rsid w:val="009C4C6F"/>
    <w:rsid w:val="009C52D4"/>
    <w:rsid w:val="009E33E8"/>
    <w:rsid w:val="009F00FE"/>
    <w:rsid w:val="009F14CD"/>
    <w:rsid w:val="009F4B82"/>
    <w:rsid w:val="00A03A54"/>
    <w:rsid w:val="00A04892"/>
    <w:rsid w:val="00A07697"/>
    <w:rsid w:val="00A238D2"/>
    <w:rsid w:val="00A32709"/>
    <w:rsid w:val="00A35D9F"/>
    <w:rsid w:val="00A37F94"/>
    <w:rsid w:val="00A40A3A"/>
    <w:rsid w:val="00A441B9"/>
    <w:rsid w:val="00A50442"/>
    <w:rsid w:val="00A52CC8"/>
    <w:rsid w:val="00A8415C"/>
    <w:rsid w:val="00A91357"/>
    <w:rsid w:val="00AA4FA2"/>
    <w:rsid w:val="00AB4F66"/>
    <w:rsid w:val="00AB6387"/>
    <w:rsid w:val="00AC1838"/>
    <w:rsid w:val="00AC4117"/>
    <w:rsid w:val="00B00F1B"/>
    <w:rsid w:val="00B02A14"/>
    <w:rsid w:val="00B0388A"/>
    <w:rsid w:val="00B14AE0"/>
    <w:rsid w:val="00B37C78"/>
    <w:rsid w:val="00B40E08"/>
    <w:rsid w:val="00B47E26"/>
    <w:rsid w:val="00B50758"/>
    <w:rsid w:val="00B56DAB"/>
    <w:rsid w:val="00BA3FDD"/>
    <w:rsid w:val="00BA6556"/>
    <w:rsid w:val="00BB3FB7"/>
    <w:rsid w:val="00BC4E4A"/>
    <w:rsid w:val="00BC65AA"/>
    <w:rsid w:val="00BD7D42"/>
    <w:rsid w:val="00BE1D62"/>
    <w:rsid w:val="00BF4C8D"/>
    <w:rsid w:val="00C00CDF"/>
    <w:rsid w:val="00C01375"/>
    <w:rsid w:val="00C0314B"/>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B40A8"/>
    <w:rsid w:val="00CC43A7"/>
    <w:rsid w:val="00CD5E85"/>
    <w:rsid w:val="00CE0EFE"/>
    <w:rsid w:val="00D03067"/>
    <w:rsid w:val="00D05D7F"/>
    <w:rsid w:val="00D07F51"/>
    <w:rsid w:val="00D166AE"/>
    <w:rsid w:val="00D234FB"/>
    <w:rsid w:val="00D24835"/>
    <w:rsid w:val="00D30178"/>
    <w:rsid w:val="00D43D56"/>
    <w:rsid w:val="00D4429C"/>
    <w:rsid w:val="00D44FDF"/>
    <w:rsid w:val="00D62BB6"/>
    <w:rsid w:val="00D63F0C"/>
    <w:rsid w:val="00D645FC"/>
    <w:rsid w:val="00D661AE"/>
    <w:rsid w:val="00D67211"/>
    <w:rsid w:val="00D76D1E"/>
    <w:rsid w:val="00D77EA7"/>
    <w:rsid w:val="00D81EF7"/>
    <w:rsid w:val="00DA5460"/>
    <w:rsid w:val="00DB0888"/>
    <w:rsid w:val="00DB1176"/>
    <w:rsid w:val="00DB4C6D"/>
    <w:rsid w:val="00DE3140"/>
    <w:rsid w:val="00DE5440"/>
    <w:rsid w:val="00E00DA6"/>
    <w:rsid w:val="00E05DE5"/>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57D3"/>
    <w:rsid w:val="00EF6738"/>
    <w:rsid w:val="00EF7B10"/>
    <w:rsid w:val="00F105B0"/>
    <w:rsid w:val="00F20111"/>
    <w:rsid w:val="00F245A3"/>
    <w:rsid w:val="00F46031"/>
    <w:rsid w:val="00F5016D"/>
    <w:rsid w:val="00F52ACC"/>
    <w:rsid w:val="00F52D10"/>
    <w:rsid w:val="00F530D1"/>
    <w:rsid w:val="00F635F2"/>
    <w:rsid w:val="00F7073A"/>
    <w:rsid w:val="00FA50A0"/>
    <w:rsid w:val="00FB5106"/>
    <w:rsid w:val="00FB51B1"/>
    <w:rsid w:val="00FC59E4"/>
    <w:rsid w:val="00FD19B9"/>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8690D2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rPr>
      <w:rFonts w:cs="Times New Roman"/>
      <w:lang w:val="it-IT"/>
    </w:rPr>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C4571A"/>
    <w:rPr>
      <w:rFonts w:asciiTheme="majorHAnsi" w:eastAsiaTheme="majorEastAsia" w:hAnsiTheme="majorHAnsi" w:cs="Times New Roman"/>
      <w:color w:val="365F91" w:themeColor="accent1" w:themeShade="BF"/>
      <w:sz w:val="32"/>
      <w:szCs w:val="32"/>
    </w:rPr>
  </w:style>
  <w:style w:type="character" w:customStyle="1" w:styleId="Titolo3Carattere">
    <w:name w:val="Titolo 3 Carattere"/>
    <w:basedOn w:val="Carpredefinitoparagrafo"/>
    <w:link w:val="Titolo3"/>
    <w:uiPriority w:val="9"/>
    <w:semiHidden/>
    <w:locked/>
    <w:rsid w:val="00CE0EFE"/>
    <w:rPr>
      <w:rFonts w:asciiTheme="majorHAnsi" w:eastAsiaTheme="majorEastAsia" w:hAnsiTheme="majorHAnsi" w:cs="Times New Roman"/>
      <w:color w:val="243F60" w:themeColor="accent1" w:themeShade="7F"/>
      <w:sz w:val="24"/>
      <w:szCs w:val="24"/>
    </w:rPr>
  </w:style>
  <w:style w:type="paragraph" w:styleId="Paragrafoelenco">
    <w:name w:val="List Paragraph"/>
    <w:basedOn w:val="Normale"/>
    <w:uiPriority w:val="34"/>
    <w:qFormat/>
    <w:rsid w:val="00F105B0"/>
    <w:pPr>
      <w:ind w:left="720"/>
      <w:contextualSpacing/>
    </w:pPr>
  </w:style>
  <w:style w:type="table" w:styleId="Grigliatabella">
    <w:name w:val="Table Grid"/>
    <w:basedOn w:val="Tabellanormale"/>
    <w:uiPriority w:val="39"/>
    <w:rsid w:val="004B5841"/>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rFonts w:cs="Times New Roman"/>
      <w:color w:val="0000FF" w:themeColor="hyperlink"/>
      <w:u w:val="single"/>
    </w:rPr>
  </w:style>
  <w:style w:type="character" w:customStyle="1" w:styleId="UnresolvedMention">
    <w:name w:val="Unresolved Mention"/>
    <w:basedOn w:val="Carpredefinitoparagrafo"/>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eastAsia="it-IT"/>
    </w:rPr>
  </w:style>
  <w:style w:type="character" w:customStyle="1" w:styleId="TestocommentoCarattere">
    <w:name w:val="Testo commento Carattere"/>
    <w:basedOn w:val="Carpredefinitoparagrafo"/>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basedOn w:val="Carpredefinitoparagrafo"/>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hAnsiTheme="minorHAnsi"/>
      <w:b/>
      <w:bCs/>
      <w:lang w:val="en-US" w:eastAsia="en-US"/>
    </w:rPr>
  </w:style>
  <w:style w:type="character" w:customStyle="1" w:styleId="SoggettocommentoCarattere">
    <w:name w:val="Soggetto commento Carattere"/>
    <w:basedOn w:val="Testocommento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eastAsia="it-IT"/>
    </w:rPr>
  </w:style>
  <w:style w:type="paragraph" w:styleId="Revisione">
    <w:name w:val="Revision"/>
    <w:hidden/>
    <w:uiPriority w:val="99"/>
    <w:semiHidden/>
    <w:rsid w:val="003B5913"/>
    <w:pPr>
      <w:spacing w:after="0" w:line="240" w:lineRule="auto"/>
    </w:pPr>
    <w:rPr>
      <w:rFonts w:cs="Times New Roman"/>
    </w:rPr>
  </w:style>
  <w:style w:type="table" w:customStyle="1" w:styleId="TableNormal1">
    <w:name w:val="Table Normal1"/>
    <w:uiPriority w:val="2"/>
    <w:semiHidden/>
    <w:unhideWhenUsed/>
    <w:qFormat/>
    <w:rsid w:val="00006DA4"/>
    <w:pPr>
      <w:widowControl w:val="0"/>
      <w:autoSpaceDE w:val="0"/>
      <w:autoSpaceDN w:val="0"/>
      <w:spacing w:after="0" w:line="240" w:lineRule="auto"/>
    </w:pPr>
    <w:rPr>
      <w:rFonts w:cs="Times New Roman"/>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B0C9F"/>
    <w:pPr>
      <w:widowControl w:val="0"/>
      <w:autoSpaceDE w:val="0"/>
      <w:autoSpaceDN w:val="0"/>
      <w:spacing w:after="0" w:line="240" w:lineRule="auto"/>
    </w:pPr>
    <w:rPr>
      <w:rFonts w:eastAsiaTheme="minorHAnsi" w:cstheme="minorBidi"/>
    </w:rPr>
    <w:tblPr>
      <w:tblInd w:w="0" w:type="dxa"/>
      <w:tblCellMar>
        <w:top w:w="0" w:type="dxa"/>
        <w:left w:w="0" w:type="dxa"/>
        <w:bottom w:w="0" w:type="dxa"/>
        <w:right w:w="0" w:type="dxa"/>
      </w:tblCellMar>
    </w:tblPr>
  </w:style>
  <w:style w:type="paragraph" w:styleId="Nessunaspaziatura">
    <w:name w:val="No Spacing"/>
    <w:uiPriority w:val="1"/>
    <w:qFormat/>
    <w:rsid w:val="006B5416"/>
    <w:pPr>
      <w:spacing w:after="0" w:line="240" w:lineRule="auto"/>
    </w:pPr>
    <w:rPr>
      <w:rFonts w:eastAsiaTheme="minorHAnsi" w:cstheme="minorBid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900954">
      <w:marLeft w:val="0"/>
      <w:marRight w:val="0"/>
      <w:marTop w:val="0"/>
      <w:marBottom w:val="0"/>
      <w:divBdr>
        <w:top w:val="none" w:sz="0" w:space="0" w:color="auto"/>
        <w:left w:val="none" w:sz="0" w:space="0" w:color="auto"/>
        <w:bottom w:val="none" w:sz="0" w:space="0" w:color="auto"/>
        <w:right w:val="none" w:sz="0" w:space="0" w:color="auto"/>
      </w:divBdr>
    </w:div>
    <w:div w:id="1686900955">
      <w:marLeft w:val="0"/>
      <w:marRight w:val="0"/>
      <w:marTop w:val="0"/>
      <w:marBottom w:val="0"/>
      <w:divBdr>
        <w:top w:val="none" w:sz="0" w:space="0" w:color="auto"/>
        <w:left w:val="none" w:sz="0" w:space="0" w:color="auto"/>
        <w:bottom w:val="none" w:sz="0" w:space="0" w:color="auto"/>
        <w:right w:val="none" w:sz="0" w:space="0" w:color="auto"/>
      </w:divBdr>
    </w:div>
    <w:div w:id="1686900956">
      <w:marLeft w:val="0"/>
      <w:marRight w:val="0"/>
      <w:marTop w:val="0"/>
      <w:marBottom w:val="0"/>
      <w:divBdr>
        <w:top w:val="none" w:sz="0" w:space="0" w:color="auto"/>
        <w:left w:val="none" w:sz="0" w:space="0" w:color="auto"/>
        <w:bottom w:val="none" w:sz="0" w:space="0" w:color="auto"/>
        <w:right w:val="none" w:sz="0" w:space="0" w:color="auto"/>
      </w:divBdr>
    </w:div>
    <w:div w:id="16869009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4027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2026-05-22T07:14:00Z</dcterms:created>
  <dcterms:modified xsi:type="dcterms:W3CDTF">2026-05-22T07:25:00Z</dcterms:modified>
</cp:coreProperties>
</file>